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FB71" w14:textId="7C8B70B3" w:rsidR="002058B3" w:rsidRPr="00A81E1C" w:rsidRDefault="002058B3" w:rsidP="002058B3">
      <w:pPr>
        <w:tabs>
          <w:tab w:val="right" w:pos="10800"/>
        </w:tabs>
        <w:spacing w:after="0" w:line="240" w:lineRule="auto"/>
        <w:rPr>
          <w:rFonts w:ascii="Open Sans Semibold" w:hAnsi="Open Sans Semibold" w:cs="Open Sans Semibold"/>
          <w:sz w:val="20"/>
          <w:szCs w:val="20"/>
        </w:rPr>
      </w:pPr>
      <w:r w:rsidRPr="00A81E1C">
        <w:rPr>
          <w:rFonts w:ascii="Open Sans Semibold" w:hAnsi="Open Sans Semibold" w:cs="Open Sans Semibold"/>
          <w:sz w:val="20"/>
          <w:szCs w:val="20"/>
        </w:rPr>
        <w:t>History Project Rubric</w:t>
      </w:r>
      <w:r w:rsidRPr="00A81E1C">
        <w:rPr>
          <w:rFonts w:ascii="Open Sans Semibold" w:hAnsi="Open Sans Semibold" w:cs="Open Sans Semibold"/>
          <w:sz w:val="20"/>
          <w:szCs w:val="20"/>
        </w:rPr>
        <w:tab/>
      </w:r>
    </w:p>
    <w:p w14:paraId="64B9E335" w14:textId="77777777" w:rsidR="002058B3" w:rsidRPr="00A81E1C" w:rsidRDefault="002058B3" w:rsidP="002058B3">
      <w:pPr>
        <w:spacing w:after="0" w:line="240" w:lineRule="auto"/>
        <w:rPr>
          <w:rFonts w:ascii="Open Sans Light" w:hAnsi="Open Sans Light" w:cs="Open Sans Light"/>
          <w:b/>
          <w:sz w:val="20"/>
          <w:szCs w:val="20"/>
        </w:rPr>
      </w:pPr>
      <w:r w:rsidRPr="00A81E1C">
        <w:rPr>
          <w:rFonts w:ascii="Open Sans Light" w:hAnsi="Open Sans Light" w:cs="Open Sans Light"/>
          <w:b/>
          <w:sz w:val="20"/>
          <w:szCs w:val="20"/>
        </w:rPr>
        <w:t>Standard: Students demonstrate basic economic reasoning skills, and an understanding of the economy of the local region.</w:t>
      </w:r>
    </w:p>
    <w:p w14:paraId="4A4E5B32" w14:textId="77777777" w:rsidR="002058B3" w:rsidRPr="00A81E1C" w:rsidRDefault="002058B3" w:rsidP="002058B3">
      <w:pPr>
        <w:spacing w:after="0" w:line="240" w:lineRule="auto"/>
        <w:rPr>
          <w:rFonts w:ascii="Open Sans Light" w:hAnsi="Open Sans Light" w:cs="Open Sans Light"/>
          <w:b/>
          <w:sz w:val="20"/>
          <w:szCs w:val="20"/>
        </w:rPr>
      </w:pPr>
      <w:r w:rsidRPr="00A81E1C">
        <w:rPr>
          <w:rFonts w:ascii="Open Sans Light" w:hAnsi="Open Sans Light" w:cs="Open Sans Light"/>
          <w:b/>
          <w:sz w:val="20"/>
          <w:szCs w:val="20"/>
        </w:rPr>
        <w:t>Create Your Own Candy Business</w:t>
      </w:r>
    </w:p>
    <w:p w14:paraId="3B0D5911" w14:textId="77777777" w:rsidR="002058B3" w:rsidRPr="00A81E1C" w:rsidRDefault="002058B3" w:rsidP="002058B3">
      <w:pPr>
        <w:spacing w:after="0" w:line="240" w:lineRule="auto"/>
        <w:rPr>
          <w:rFonts w:ascii="Open Sans Light" w:hAnsi="Open Sans Light" w:cs="Open Sans Light"/>
          <w:sz w:val="20"/>
          <w:szCs w:val="20"/>
        </w:rPr>
      </w:pPr>
    </w:p>
    <w:tbl>
      <w:tblPr>
        <w:tblStyle w:val="TableGrid"/>
        <w:tblW w:w="10901" w:type="dxa"/>
        <w:tblCellMar>
          <w:top w:w="158" w:type="dxa"/>
          <w:left w:w="144" w:type="dxa"/>
          <w:bottom w:w="158" w:type="dxa"/>
          <w:right w:w="144" w:type="dxa"/>
        </w:tblCellMar>
        <w:tblLook w:val="04A0" w:firstRow="1" w:lastRow="0" w:firstColumn="1" w:lastColumn="0" w:noHBand="0" w:noVBand="1"/>
      </w:tblPr>
      <w:tblGrid>
        <w:gridCol w:w="1525"/>
        <w:gridCol w:w="2381"/>
        <w:gridCol w:w="2298"/>
        <w:gridCol w:w="2381"/>
        <w:gridCol w:w="2316"/>
      </w:tblGrid>
      <w:tr w:rsidR="0013721C" w:rsidRPr="00A81E1C" w14:paraId="7861C416" w14:textId="77777777" w:rsidTr="00A81E1C">
        <w:tc>
          <w:tcPr>
            <w:tcW w:w="1525" w:type="dxa"/>
            <w:shd w:val="clear" w:color="auto" w:fill="D7E7A3"/>
          </w:tcPr>
          <w:p w14:paraId="0A1EBB18" w14:textId="77777777" w:rsidR="002058B3" w:rsidRPr="00A81E1C" w:rsidRDefault="002058B3" w:rsidP="00070BFE">
            <w:pPr>
              <w:spacing w:before="60"/>
              <w:rPr>
                <w:rFonts w:ascii="Open Sans Semibold" w:hAnsi="Open Sans Semibold" w:cs="Open Sans Semibold"/>
                <w:sz w:val="20"/>
                <w:szCs w:val="20"/>
              </w:rPr>
            </w:pPr>
            <w:r w:rsidRPr="00A81E1C">
              <w:rPr>
                <w:rFonts w:ascii="Open Sans Semibold" w:hAnsi="Open Sans Semibold" w:cs="Open Sans Semibold"/>
                <w:sz w:val="20"/>
                <w:szCs w:val="20"/>
              </w:rPr>
              <w:t>Criteria</w:t>
            </w:r>
          </w:p>
          <w:p w14:paraId="57FC39FF" w14:textId="77777777" w:rsidR="002058B3" w:rsidRPr="00A81E1C" w:rsidRDefault="002058B3" w:rsidP="00070BFE">
            <w:pPr>
              <w:spacing w:before="60"/>
              <w:rPr>
                <w:rFonts w:ascii="Open Sans Semibold" w:hAnsi="Open Sans Semibold" w:cs="Open Sans Semibold"/>
                <w:sz w:val="20"/>
                <w:szCs w:val="20"/>
              </w:rPr>
            </w:pPr>
          </w:p>
        </w:tc>
        <w:tc>
          <w:tcPr>
            <w:tcW w:w="2381" w:type="dxa"/>
            <w:shd w:val="clear" w:color="auto" w:fill="D7E7A3"/>
            <w:vAlign w:val="center"/>
          </w:tcPr>
          <w:p w14:paraId="6DC89CEB" w14:textId="77777777" w:rsidR="002058B3" w:rsidRPr="00A81E1C" w:rsidRDefault="002058B3"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1</w:t>
            </w:r>
          </w:p>
          <w:p w14:paraId="0249C0E9" w14:textId="1771CA74" w:rsidR="00880169" w:rsidRPr="00A81E1C" w:rsidRDefault="00880169"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(needs Improvement)</w:t>
            </w:r>
          </w:p>
        </w:tc>
        <w:tc>
          <w:tcPr>
            <w:tcW w:w="2298" w:type="dxa"/>
            <w:shd w:val="clear" w:color="auto" w:fill="D7E7A3"/>
            <w:vAlign w:val="center"/>
          </w:tcPr>
          <w:p w14:paraId="0FC31661" w14:textId="77777777" w:rsidR="002058B3" w:rsidRPr="00A81E1C" w:rsidRDefault="002058B3"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2</w:t>
            </w:r>
          </w:p>
          <w:p w14:paraId="627A52E1" w14:textId="2FFA8791" w:rsidR="00880169" w:rsidRPr="00A81E1C" w:rsidRDefault="00880169"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(Satisfactory</w:t>
            </w:r>
            <w:r w:rsidR="00EB0A9C" w:rsidRPr="00A81E1C">
              <w:rPr>
                <w:rFonts w:ascii="Open Sans Semibold" w:hAnsi="Open Sans Semibold" w:cs="Open Sans Semibold"/>
                <w:sz w:val="20"/>
                <w:szCs w:val="20"/>
              </w:rPr>
              <w:t>)</w:t>
            </w:r>
          </w:p>
        </w:tc>
        <w:tc>
          <w:tcPr>
            <w:tcW w:w="2381" w:type="dxa"/>
            <w:shd w:val="clear" w:color="auto" w:fill="D7E7A3"/>
            <w:vAlign w:val="center"/>
          </w:tcPr>
          <w:p w14:paraId="4F3A28FA" w14:textId="77777777" w:rsidR="002058B3" w:rsidRPr="00A81E1C" w:rsidRDefault="00EB0A9C"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3</w:t>
            </w:r>
          </w:p>
          <w:p w14:paraId="09CA7057" w14:textId="1EE5CBA8" w:rsidR="00EB0A9C" w:rsidRPr="00A81E1C" w:rsidRDefault="00EB0A9C"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(Good)</w:t>
            </w:r>
          </w:p>
        </w:tc>
        <w:tc>
          <w:tcPr>
            <w:tcW w:w="2316" w:type="dxa"/>
            <w:shd w:val="clear" w:color="auto" w:fill="D7E7A3"/>
            <w:vAlign w:val="center"/>
          </w:tcPr>
          <w:p w14:paraId="7728BBFB" w14:textId="77777777" w:rsidR="002058B3" w:rsidRPr="00A81E1C" w:rsidRDefault="002058B3"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4</w:t>
            </w:r>
          </w:p>
          <w:p w14:paraId="3644619E" w14:textId="5259AC15" w:rsidR="00EB0A9C" w:rsidRPr="00A81E1C" w:rsidRDefault="00EB0A9C" w:rsidP="00070BFE">
            <w:pPr>
              <w:spacing w:before="60"/>
              <w:jc w:val="center"/>
              <w:rPr>
                <w:rFonts w:ascii="Open Sans Semibold" w:hAnsi="Open Sans Semibold" w:cs="Open Sans Semibold"/>
                <w:sz w:val="20"/>
                <w:szCs w:val="20"/>
              </w:rPr>
            </w:pPr>
            <w:r w:rsidRPr="00A81E1C">
              <w:rPr>
                <w:rFonts w:ascii="Open Sans Semibold" w:hAnsi="Open Sans Semibold" w:cs="Open Sans Semibold"/>
                <w:sz w:val="20"/>
                <w:szCs w:val="20"/>
              </w:rPr>
              <w:t>(Outstanding)</w:t>
            </w:r>
          </w:p>
        </w:tc>
      </w:tr>
      <w:tr w:rsidR="00A81E1C" w:rsidRPr="00A81E1C" w14:paraId="3760D0A0" w14:textId="63582A4C" w:rsidTr="00A81E1C">
        <w:trPr>
          <w:trHeight w:val="2667"/>
        </w:trPr>
        <w:tc>
          <w:tcPr>
            <w:tcW w:w="1525" w:type="dxa"/>
            <w:shd w:val="clear" w:color="auto" w:fill="EBF3D1"/>
          </w:tcPr>
          <w:p w14:paraId="56DAAAF1" w14:textId="77777777" w:rsidR="00A81E1C" w:rsidRPr="00A81E1C" w:rsidRDefault="00A81E1C" w:rsidP="0013721C">
            <w:pPr>
              <w:pStyle w:val="NormalWeb"/>
              <w:spacing w:before="60" w:beforeAutospacing="0" w:after="60" w:afterAutospacing="0"/>
              <w:rPr>
                <w:rFonts w:ascii="Open Sans Light" w:hAnsi="Open Sans Light" w:cs="Open Sans Light"/>
                <w:b/>
                <w:sz w:val="20"/>
                <w:szCs w:val="20"/>
              </w:rPr>
            </w:pPr>
            <w:r w:rsidRPr="00A81E1C">
              <w:rPr>
                <w:rFonts w:ascii="Open Sans Light" w:hAnsi="Open Sans Light" w:cs="Open Sans Light"/>
                <w:b/>
                <w:sz w:val="20"/>
                <w:szCs w:val="20"/>
              </w:rPr>
              <w:t>Writing</w:t>
            </w:r>
          </w:p>
          <w:p w14:paraId="59AC6A17" w14:textId="2EAD02D1" w:rsidR="00A81E1C" w:rsidRPr="00A81E1C" w:rsidRDefault="00A81E1C" w:rsidP="0013721C">
            <w:pPr>
              <w:pStyle w:val="NormalWeb"/>
              <w:spacing w:before="60" w:beforeAutospacing="0" w:after="60" w:afterAutospacing="0"/>
              <w:rPr>
                <w:rFonts w:ascii="Open Sans Light" w:hAnsi="Open Sans Light" w:cs="Open Sans Light"/>
                <w:sz w:val="20"/>
                <w:szCs w:val="20"/>
              </w:rPr>
            </w:pPr>
            <w:r w:rsidRPr="00A81E1C">
              <w:rPr>
                <w:rFonts w:ascii="Open Sans Light" w:hAnsi="Open Sans Light" w:cs="Open Sans Light"/>
                <w:sz w:val="20"/>
                <w:szCs w:val="20"/>
              </w:rPr>
              <w:t>(Description of Product, Supply and Demand, Answering different Questions in packet)</w:t>
            </w:r>
          </w:p>
        </w:tc>
        <w:tc>
          <w:tcPr>
            <w:tcW w:w="2381" w:type="dxa"/>
          </w:tcPr>
          <w:p w14:paraId="25141863" w14:textId="1C01EEC0" w:rsidR="00A81E1C" w:rsidRPr="00A81E1C" w:rsidRDefault="00A81E1C" w:rsidP="00DD6AE3">
            <w:pPr>
              <w:pStyle w:val="ListParagraph"/>
              <w:spacing w:before="60" w:after="60"/>
              <w:ind w:left="46"/>
              <w:rPr>
                <w:rFonts w:ascii="Open Sans Light" w:hAnsi="Open Sans Light" w:cs="Open Sans Light"/>
                <w:sz w:val="20"/>
                <w:szCs w:val="20"/>
              </w:rPr>
            </w:pPr>
            <w:r w:rsidRPr="00A81E1C">
              <w:rPr>
                <w:rFonts w:ascii="Open Sans Light" w:hAnsi="Open Sans Light" w:cs="Open Sans Light"/>
                <w:sz w:val="20"/>
                <w:szCs w:val="20"/>
              </w:rPr>
              <w:t>The student fails to compose a response.  If a response is attempted, it is inaccurate, meaningless, or completely irrelevant.  The response may be written so poorly that it is neither legible nor understandable.</w:t>
            </w:r>
          </w:p>
        </w:tc>
        <w:tc>
          <w:tcPr>
            <w:tcW w:w="2298" w:type="dxa"/>
          </w:tcPr>
          <w:p w14:paraId="69A4E7AA" w14:textId="7EF81807" w:rsidR="00A81E1C" w:rsidRPr="00A81E1C" w:rsidRDefault="00A81E1C" w:rsidP="00880169">
            <w:pPr>
              <w:pStyle w:val="ListParagraph"/>
              <w:spacing w:before="60" w:after="60"/>
              <w:ind w:left="76"/>
              <w:rPr>
                <w:rFonts w:cstheme="minorHAnsi"/>
                <w:sz w:val="20"/>
                <w:szCs w:val="20"/>
              </w:rPr>
            </w:pPr>
            <w:r w:rsidRPr="00A81E1C">
              <w:rPr>
                <w:rFonts w:cstheme="minorHAnsi"/>
                <w:sz w:val="20"/>
                <w:szCs w:val="20"/>
              </w:rPr>
              <w:t xml:space="preserve"> The student has partial understanding of the question/prompt and uses some text evidence.  The response is an incomplete answer to the question/prompt. The organization of the response is weak. The writing is careless; contains extraneous information and ineffective transitions. The response requires effort to read easily.  The response has noticeable errors in spelling, grammar, usage, and mechanics, and it is written somewhat neatly and legibly.</w:t>
            </w:r>
          </w:p>
        </w:tc>
        <w:tc>
          <w:tcPr>
            <w:tcW w:w="2381" w:type="dxa"/>
          </w:tcPr>
          <w:p w14:paraId="32E4BF91" w14:textId="68B81F1F" w:rsidR="00A81E1C" w:rsidRPr="00A81E1C" w:rsidRDefault="00A81E1C" w:rsidP="00880169">
            <w:pPr>
              <w:pStyle w:val="ListParagraph"/>
              <w:spacing w:before="60" w:after="60"/>
              <w:ind w:left="16" w:firstLine="90"/>
              <w:rPr>
                <w:rFonts w:ascii="Open Sans Light" w:hAnsi="Open Sans Light" w:cs="Open Sans Light"/>
                <w:sz w:val="20"/>
                <w:szCs w:val="20"/>
              </w:rPr>
            </w:pPr>
            <w:r w:rsidRPr="00A81E1C">
              <w:rPr>
                <w:rFonts w:ascii="Open Sans Light" w:hAnsi="Open Sans Light" w:cs="Open Sans Light"/>
                <w:sz w:val="20"/>
                <w:szCs w:val="20"/>
              </w:rPr>
              <w:t>The student understands the question/prompt and responds suitably</w:t>
            </w:r>
            <w:r w:rsidRPr="00A81E1C">
              <w:rPr>
                <w:rFonts w:ascii="Open Sans Light" w:hAnsi="Open Sans Light" w:cs="Open Sans Light"/>
                <w:sz w:val="20"/>
                <w:szCs w:val="20"/>
              </w:rPr>
              <w:t xml:space="preserve">.  </w:t>
            </w:r>
            <w:r w:rsidRPr="00A81E1C">
              <w:rPr>
                <w:rFonts w:ascii="Open Sans Light" w:hAnsi="Open Sans Light" w:cs="Open Sans Light"/>
                <w:sz w:val="20"/>
                <w:szCs w:val="20"/>
              </w:rPr>
              <w:t>The response is a somewhat complete answer to the question</w:t>
            </w:r>
            <w:r w:rsidRPr="00A81E1C">
              <w:rPr>
                <w:rFonts w:ascii="Open Sans Light" w:hAnsi="Open Sans Light" w:cs="Open Sans Light"/>
                <w:sz w:val="20"/>
                <w:szCs w:val="20"/>
              </w:rPr>
              <w:t xml:space="preserve">.  </w:t>
            </w:r>
            <w:r w:rsidRPr="00A81E1C">
              <w:rPr>
                <w:rFonts w:ascii="Open Sans Light" w:hAnsi="Open Sans Light" w:cs="Open Sans Light"/>
                <w:sz w:val="20"/>
                <w:szCs w:val="20"/>
              </w:rPr>
              <w:t>The organization of the response is somewhat meaningful. The response maintains focus; ideas are linked to one another.  The response has occasional errors in spelling, grammar, usage, and mechanics, and it is, for the most part, written neatly and legibly.</w:t>
            </w:r>
          </w:p>
        </w:tc>
        <w:tc>
          <w:tcPr>
            <w:tcW w:w="2316" w:type="dxa"/>
          </w:tcPr>
          <w:p w14:paraId="6C0C8540" w14:textId="640D2A48" w:rsidR="00A81E1C" w:rsidRPr="00A81E1C" w:rsidRDefault="00A81E1C" w:rsidP="00880169">
            <w:pPr>
              <w:pStyle w:val="ListParagraph"/>
              <w:spacing w:before="60" w:after="60"/>
              <w:ind w:left="61"/>
              <w:rPr>
                <w:rFonts w:ascii="Open Sans Light" w:hAnsi="Open Sans Light" w:cs="Open Sans Light"/>
                <w:sz w:val="20"/>
                <w:szCs w:val="20"/>
              </w:rPr>
            </w:pPr>
            <w:bookmarkStart w:id="0" w:name="_GoBack"/>
            <w:bookmarkEnd w:id="0"/>
            <w:r w:rsidRPr="00A81E1C">
              <w:rPr>
                <w:rFonts w:ascii="Open Sans Light" w:hAnsi="Open Sans Light" w:cs="Open Sans Light"/>
                <w:sz w:val="20"/>
                <w:szCs w:val="20"/>
              </w:rPr>
              <w:t>The student understands the question and responds suitably</w:t>
            </w:r>
            <w:r w:rsidRPr="00A81E1C">
              <w:rPr>
                <w:rFonts w:ascii="Open Sans Light" w:hAnsi="Open Sans Light" w:cs="Open Sans Light"/>
                <w:sz w:val="20"/>
                <w:szCs w:val="20"/>
              </w:rPr>
              <w:t xml:space="preserve">. </w:t>
            </w:r>
            <w:r w:rsidRPr="00A81E1C">
              <w:rPr>
                <w:rFonts w:ascii="Open Sans Light" w:hAnsi="Open Sans Light" w:cs="Open Sans Light"/>
                <w:sz w:val="20"/>
                <w:szCs w:val="20"/>
              </w:rPr>
              <w:t xml:space="preserve">The response is an acceptably complete answer to the question. The organization of the response is meaningful. The response stays on-topic; ideas are linked to one another with effective transitions.  The response has </w:t>
            </w:r>
            <w:proofErr w:type="gramStart"/>
            <w:r w:rsidRPr="00A81E1C">
              <w:rPr>
                <w:rFonts w:ascii="Open Sans Light" w:hAnsi="Open Sans Light" w:cs="Open Sans Light"/>
                <w:sz w:val="20"/>
                <w:szCs w:val="20"/>
              </w:rPr>
              <w:t>correct</w:t>
            </w:r>
            <w:proofErr w:type="gramEnd"/>
            <w:r w:rsidRPr="00A81E1C">
              <w:rPr>
                <w:rFonts w:ascii="Open Sans Light" w:hAnsi="Open Sans Light" w:cs="Open Sans Light"/>
                <w:sz w:val="20"/>
                <w:szCs w:val="20"/>
              </w:rPr>
              <w:t xml:space="preserve"> spelling, grammar, usage, and mechanics, and it is written neatly and legibly.</w:t>
            </w:r>
          </w:p>
        </w:tc>
      </w:tr>
      <w:tr w:rsidR="00197D62" w:rsidRPr="00A81E1C" w14:paraId="03C880D4" w14:textId="77777777" w:rsidTr="00A81E1C">
        <w:tc>
          <w:tcPr>
            <w:tcW w:w="1525" w:type="dxa"/>
            <w:shd w:val="clear" w:color="auto" w:fill="EBF3D1"/>
          </w:tcPr>
          <w:p w14:paraId="18306504" w14:textId="60B92F9B" w:rsidR="0013721C" w:rsidRPr="00A81E1C" w:rsidRDefault="005C4B24" w:rsidP="0013721C">
            <w:pPr>
              <w:spacing w:before="60" w:after="60"/>
              <w:rPr>
                <w:rFonts w:ascii="Open Sans Light" w:hAnsi="Open Sans Light" w:cs="Open Sans Light"/>
                <w:b/>
                <w:sz w:val="20"/>
                <w:szCs w:val="20"/>
              </w:rPr>
            </w:pPr>
            <w:r w:rsidRPr="00A81E1C">
              <w:rPr>
                <w:rFonts w:ascii="Open Sans Light" w:hAnsi="Open Sans Light" w:cs="Open Sans Light"/>
                <w:b/>
                <w:sz w:val="20"/>
                <w:szCs w:val="20"/>
              </w:rPr>
              <w:t>Business</w:t>
            </w:r>
          </w:p>
        </w:tc>
        <w:tc>
          <w:tcPr>
            <w:tcW w:w="2381" w:type="dxa"/>
          </w:tcPr>
          <w:p w14:paraId="1DD53976" w14:textId="264D7E51" w:rsidR="005C4B24" w:rsidRPr="00A81E1C" w:rsidRDefault="001834D1" w:rsidP="005C4B24">
            <w:pPr>
              <w:pStyle w:val="ListParagraph"/>
              <w:spacing w:before="60" w:after="60"/>
              <w:ind w:left="166"/>
              <w:rPr>
                <w:rFonts w:ascii="Open Sans Light" w:hAnsi="Open Sans Light" w:cs="Open Sans Light"/>
                <w:sz w:val="20"/>
                <w:szCs w:val="20"/>
              </w:rPr>
            </w:pPr>
            <w:r w:rsidRPr="00A81E1C">
              <w:rPr>
                <w:rFonts w:ascii="Open Sans Light" w:hAnsi="Open Sans Light" w:cs="Open Sans Light"/>
                <w:sz w:val="20"/>
                <w:szCs w:val="20"/>
              </w:rPr>
              <w:t>Y</w:t>
            </w:r>
            <w:r w:rsidR="005C4B24" w:rsidRPr="00A81E1C">
              <w:rPr>
                <w:rFonts w:ascii="Open Sans Light" w:hAnsi="Open Sans Light" w:cs="Open Sans Light"/>
                <w:sz w:val="20"/>
                <w:szCs w:val="20"/>
              </w:rPr>
              <w:t xml:space="preserve">ou have only </w:t>
            </w:r>
            <w:r w:rsidR="00197D62" w:rsidRPr="00A81E1C">
              <w:rPr>
                <w:rFonts w:ascii="Open Sans Light" w:hAnsi="Open Sans Light" w:cs="Open Sans Light"/>
                <w:sz w:val="20"/>
                <w:szCs w:val="20"/>
              </w:rPr>
              <w:t>0</w:t>
            </w:r>
            <w:r w:rsidR="005C4B24" w:rsidRPr="00A81E1C">
              <w:rPr>
                <w:rFonts w:ascii="Open Sans Light" w:hAnsi="Open Sans Light" w:cs="Open Sans Light"/>
                <w:sz w:val="20"/>
                <w:szCs w:val="20"/>
              </w:rPr>
              <w:t xml:space="preserve"> </w:t>
            </w:r>
            <w:r w:rsidRPr="00A81E1C">
              <w:rPr>
                <w:rFonts w:ascii="Open Sans Light" w:hAnsi="Open Sans Light" w:cs="Open Sans Light"/>
                <w:sz w:val="20"/>
                <w:szCs w:val="20"/>
              </w:rPr>
              <w:t>bullet</w:t>
            </w:r>
            <w:r w:rsidR="00197D62" w:rsidRPr="00A81E1C">
              <w:rPr>
                <w:rFonts w:ascii="Open Sans Light" w:hAnsi="Open Sans Light" w:cs="Open Sans Light"/>
                <w:sz w:val="20"/>
                <w:szCs w:val="20"/>
              </w:rPr>
              <w:t>s</w:t>
            </w:r>
            <w:r w:rsidRPr="00A81E1C">
              <w:rPr>
                <w:rFonts w:ascii="Open Sans Light" w:hAnsi="Open Sans Light" w:cs="Open Sans Light"/>
                <w:sz w:val="20"/>
                <w:szCs w:val="20"/>
              </w:rPr>
              <w:t xml:space="preserve"> finished</w:t>
            </w:r>
            <w:r w:rsidR="005C4B24" w:rsidRPr="00A81E1C">
              <w:rPr>
                <w:rFonts w:ascii="Open Sans Light" w:hAnsi="Open Sans Light" w:cs="Open Sans Light"/>
                <w:sz w:val="20"/>
                <w:szCs w:val="20"/>
              </w:rPr>
              <w:t>:</w:t>
            </w:r>
          </w:p>
          <w:p w14:paraId="2E5EA9BA" w14:textId="0C2B5B68" w:rsidR="00197D62" w:rsidRPr="00A81E1C" w:rsidRDefault="00197D62" w:rsidP="00197D62">
            <w:pPr>
              <w:pStyle w:val="ListParagraph"/>
              <w:numPr>
                <w:ilvl w:val="0"/>
                <w:numId w:val="7"/>
              </w:numPr>
              <w:spacing w:before="60" w:after="60"/>
              <w:rPr>
                <w:rFonts w:ascii="Open Sans Light" w:hAnsi="Open Sans Light" w:cs="Open Sans Light"/>
                <w:sz w:val="20"/>
                <w:szCs w:val="20"/>
              </w:rPr>
            </w:pPr>
            <w:r w:rsidRPr="00A81E1C">
              <w:rPr>
                <w:rFonts w:ascii="Open Sans Light" w:hAnsi="Open Sans Light" w:cs="Open Sans Light"/>
                <w:sz w:val="20"/>
                <w:szCs w:val="20"/>
              </w:rPr>
              <w:t>Specialization</w:t>
            </w:r>
          </w:p>
          <w:p w14:paraId="095958D6" w14:textId="1669CB5C" w:rsidR="005C4B24" w:rsidRPr="00A81E1C" w:rsidRDefault="005C4B24" w:rsidP="005C4B24">
            <w:pPr>
              <w:pStyle w:val="ListParagraph"/>
              <w:numPr>
                <w:ilvl w:val="0"/>
                <w:numId w:val="6"/>
              </w:numPr>
              <w:spacing w:before="60" w:after="60"/>
              <w:rPr>
                <w:rFonts w:ascii="Open Sans Light" w:hAnsi="Open Sans Light" w:cs="Open Sans Light"/>
                <w:sz w:val="20"/>
                <w:szCs w:val="20"/>
              </w:rPr>
            </w:pPr>
            <w:r w:rsidRPr="00A81E1C">
              <w:rPr>
                <w:rFonts w:ascii="Open Sans Light" w:hAnsi="Open Sans Light" w:cs="Open Sans Light"/>
                <w:sz w:val="20"/>
                <w:szCs w:val="20"/>
              </w:rPr>
              <w:t>Goods</w:t>
            </w:r>
          </w:p>
          <w:p w14:paraId="61E12B09" w14:textId="38A57334" w:rsidR="005C4B24" w:rsidRPr="00A81E1C" w:rsidRDefault="005C4B24" w:rsidP="005C4B24">
            <w:pPr>
              <w:pStyle w:val="ListParagraph"/>
              <w:numPr>
                <w:ilvl w:val="0"/>
                <w:numId w:val="6"/>
              </w:numPr>
              <w:spacing w:before="60" w:after="60"/>
              <w:rPr>
                <w:rFonts w:ascii="Open Sans Light" w:hAnsi="Open Sans Light" w:cs="Open Sans Light"/>
                <w:sz w:val="20"/>
                <w:szCs w:val="20"/>
              </w:rPr>
            </w:pPr>
            <w:r w:rsidRPr="00A81E1C">
              <w:rPr>
                <w:rFonts w:ascii="Open Sans Light" w:hAnsi="Open Sans Light" w:cs="Open Sans Light"/>
                <w:sz w:val="20"/>
                <w:szCs w:val="20"/>
              </w:rPr>
              <w:t>Services</w:t>
            </w:r>
          </w:p>
          <w:p w14:paraId="6761A004" w14:textId="0E54A497" w:rsidR="005C4B24" w:rsidRPr="00A81E1C" w:rsidRDefault="005C4B24" w:rsidP="005C4B24">
            <w:pPr>
              <w:pStyle w:val="ListParagraph"/>
              <w:numPr>
                <w:ilvl w:val="0"/>
                <w:numId w:val="6"/>
              </w:numPr>
              <w:spacing w:before="60" w:after="60"/>
              <w:rPr>
                <w:rFonts w:ascii="Open Sans Light" w:hAnsi="Open Sans Light" w:cs="Open Sans Light"/>
                <w:sz w:val="20"/>
                <w:szCs w:val="20"/>
              </w:rPr>
            </w:pPr>
            <w:r w:rsidRPr="00A81E1C">
              <w:rPr>
                <w:rFonts w:ascii="Open Sans Light" w:hAnsi="Open Sans Light" w:cs="Open Sans Light"/>
                <w:sz w:val="20"/>
                <w:szCs w:val="20"/>
              </w:rPr>
              <w:t>Consumers</w:t>
            </w:r>
          </w:p>
          <w:p w14:paraId="7DC32F46" w14:textId="0F08A54F" w:rsidR="005C4B24" w:rsidRPr="00A81E1C" w:rsidRDefault="005C4B24" w:rsidP="005C4B24">
            <w:pPr>
              <w:pStyle w:val="ListParagraph"/>
              <w:numPr>
                <w:ilvl w:val="0"/>
                <w:numId w:val="6"/>
              </w:numPr>
              <w:spacing w:before="60" w:after="60"/>
              <w:rPr>
                <w:rFonts w:ascii="Open Sans Light" w:hAnsi="Open Sans Light" w:cs="Open Sans Light"/>
                <w:sz w:val="20"/>
                <w:szCs w:val="20"/>
              </w:rPr>
            </w:pPr>
            <w:r w:rsidRPr="00A81E1C">
              <w:rPr>
                <w:rFonts w:ascii="Open Sans Light" w:hAnsi="Open Sans Light" w:cs="Open Sans Light"/>
                <w:sz w:val="20"/>
                <w:szCs w:val="20"/>
              </w:rPr>
              <w:t>Marketplace</w:t>
            </w:r>
          </w:p>
        </w:tc>
        <w:tc>
          <w:tcPr>
            <w:tcW w:w="2298" w:type="dxa"/>
          </w:tcPr>
          <w:p w14:paraId="4F705FF7" w14:textId="5B0BE29C" w:rsidR="001834D1" w:rsidRPr="00A81E1C" w:rsidRDefault="001834D1" w:rsidP="001834D1">
            <w:pPr>
              <w:pStyle w:val="ListParagraph"/>
              <w:spacing w:before="60" w:after="60"/>
              <w:ind w:left="166"/>
              <w:rPr>
                <w:rFonts w:cstheme="minorHAnsi"/>
                <w:sz w:val="20"/>
                <w:szCs w:val="20"/>
              </w:rPr>
            </w:pPr>
            <w:r w:rsidRPr="00A81E1C">
              <w:rPr>
                <w:rFonts w:cstheme="minorHAnsi"/>
                <w:sz w:val="20"/>
                <w:szCs w:val="20"/>
              </w:rPr>
              <w:t xml:space="preserve">You have only </w:t>
            </w:r>
            <w:r w:rsidR="00197D62" w:rsidRPr="00A81E1C">
              <w:rPr>
                <w:rFonts w:cstheme="minorHAnsi"/>
                <w:sz w:val="20"/>
                <w:szCs w:val="20"/>
              </w:rPr>
              <w:t>1 or 2</w:t>
            </w:r>
            <w:r w:rsidRPr="00A81E1C">
              <w:rPr>
                <w:rFonts w:cstheme="minorHAnsi"/>
                <w:sz w:val="20"/>
                <w:szCs w:val="20"/>
              </w:rPr>
              <w:t xml:space="preserve"> bullets finished:</w:t>
            </w:r>
          </w:p>
          <w:p w14:paraId="1BA096D5" w14:textId="118B75D5" w:rsidR="00197D62" w:rsidRPr="00A81E1C" w:rsidRDefault="00197D62" w:rsidP="00197D62">
            <w:pPr>
              <w:pStyle w:val="ListParagraph"/>
              <w:numPr>
                <w:ilvl w:val="0"/>
                <w:numId w:val="8"/>
              </w:numPr>
              <w:spacing w:before="60" w:after="60"/>
              <w:rPr>
                <w:rFonts w:cstheme="minorHAnsi"/>
                <w:sz w:val="20"/>
                <w:szCs w:val="20"/>
              </w:rPr>
            </w:pPr>
            <w:r w:rsidRPr="00A81E1C">
              <w:rPr>
                <w:rFonts w:cstheme="minorHAnsi"/>
                <w:sz w:val="20"/>
                <w:szCs w:val="20"/>
              </w:rPr>
              <w:t>Specialization</w:t>
            </w:r>
          </w:p>
          <w:p w14:paraId="251E59C1" w14:textId="77777777" w:rsidR="001834D1" w:rsidRPr="00A81E1C" w:rsidRDefault="001834D1" w:rsidP="001834D1">
            <w:pPr>
              <w:pStyle w:val="ListParagraph"/>
              <w:numPr>
                <w:ilvl w:val="0"/>
                <w:numId w:val="6"/>
              </w:numPr>
              <w:spacing w:before="60" w:after="60"/>
              <w:rPr>
                <w:rFonts w:cstheme="minorHAnsi"/>
                <w:sz w:val="20"/>
                <w:szCs w:val="20"/>
              </w:rPr>
            </w:pPr>
            <w:r w:rsidRPr="00A81E1C">
              <w:rPr>
                <w:rFonts w:cstheme="minorHAnsi"/>
                <w:sz w:val="20"/>
                <w:szCs w:val="20"/>
              </w:rPr>
              <w:t>Goods</w:t>
            </w:r>
          </w:p>
          <w:p w14:paraId="1865FE7B" w14:textId="77777777" w:rsidR="001834D1" w:rsidRPr="00A81E1C" w:rsidRDefault="001834D1" w:rsidP="001834D1">
            <w:pPr>
              <w:pStyle w:val="ListParagraph"/>
              <w:numPr>
                <w:ilvl w:val="0"/>
                <w:numId w:val="6"/>
              </w:numPr>
              <w:spacing w:before="60" w:after="60"/>
              <w:rPr>
                <w:rFonts w:cstheme="minorHAnsi"/>
                <w:sz w:val="20"/>
                <w:szCs w:val="20"/>
              </w:rPr>
            </w:pPr>
            <w:r w:rsidRPr="00A81E1C">
              <w:rPr>
                <w:rFonts w:cstheme="minorHAnsi"/>
                <w:sz w:val="20"/>
                <w:szCs w:val="20"/>
              </w:rPr>
              <w:t>Services</w:t>
            </w:r>
          </w:p>
          <w:p w14:paraId="1BE08575" w14:textId="77777777" w:rsidR="001834D1" w:rsidRPr="00A81E1C" w:rsidRDefault="001834D1" w:rsidP="001834D1">
            <w:pPr>
              <w:pStyle w:val="ListParagraph"/>
              <w:numPr>
                <w:ilvl w:val="0"/>
                <w:numId w:val="6"/>
              </w:numPr>
              <w:spacing w:before="60" w:after="60"/>
              <w:rPr>
                <w:rFonts w:cstheme="minorHAnsi"/>
                <w:sz w:val="20"/>
                <w:szCs w:val="20"/>
              </w:rPr>
            </w:pPr>
            <w:r w:rsidRPr="00A81E1C">
              <w:rPr>
                <w:rFonts w:cstheme="minorHAnsi"/>
                <w:sz w:val="20"/>
                <w:szCs w:val="20"/>
              </w:rPr>
              <w:t>Consumers</w:t>
            </w:r>
          </w:p>
          <w:p w14:paraId="573A13AA" w14:textId="0F6CAC01" w:rsidR="005C4B24" w:rsidRPr="00A81E1C" w:rsidRDefault="001834D1" w:rsidP="001834D1">
            <w:pPr>
              <w:pStyle w:val="ListParagraph"/>
              <w:numPr>
                <w:ilvl w:val="0"/>
                <w:numId w:val="6"/>
              </w:numPr>
              <w:spacing w:before="60" w:after="60"/>
              <w:rPr>
                <w:rFonts w:cstheme="minorHAnsi"/>
                <w:sz w:val="20"/>
                <w:szCs w:val="20"/>
              </w:rPr>
            </w:pPr>
            <w:r w:rsidRPr="00A81E1C">
              <w:rPr>
                <w:rFonts w:cstheme="minorHAnsi"/>
                <w:sz w:val="20"/>
                <w:szCs w:val="20"/>
              </w:rPr>
              <w:t>Marketplace</w:t>
            </w:r>
          </w:p>
        </w:tc>
        <w:tc>
          <w:tcPr>
            <w:tcW w:w="2381" w:type="dxa"/>
          </w:tcPr>
          <w:p w14:paraId="485E869A" w14:textId="1DE50F79" w:rsidR="001834D1" w:rsidRPr="00A81E1C" w:rsidRDefault="001834D1" w:rsidP="001834D1">
            <w:pPr>
              <w:pStyle w:val="ListParagraph"/>
              <w:spacing w:before="60" w:after="60"/>
              <w:ind w:left="166"/>
              <w:rPr>
                <w:rFonts w:ascii="Open Sans Light" w:hAnsi="Open Sans Light" w:cs="Open Sans Light"/>
                <w:sz w:val="20"/>
                <w:szCs w:val="20"/>
              </w:rPr>
            </w:pPr>
            <w:r w:rsidRPr="00A81E1C">
              <w:rPr>
                <w:rFonts w:ascii="Open Sans Light" w:hAnsi="Open Sans Light" w:cs="Open Sans Light"/>
                <w:sz w:val="20"/>
                <w:szCs w:val="20"/>
              </w:rPr>
              <w:t xml:space="preserve">You have only </w:t>
            </w:r>
            <w:r w:rsidR="00197D62" w:rsidRPr="00A81E1C">
              <w:rPr>
                <w:rFonts w:ascii="Open Sans Light" w:hAnsi="Open Sans Light" w:cs="Open Sans Light"/>
                <w:sz w:val="20"/>
                <w:szCs w:val="20"/>
              </w:rPr>
              <w:t xml:space="preserve">4 </w:t>
            </w:r>
            <w:r w:rsidRPr="00A81E1C">
              <w:rPr>
                <w:rFonts w:ascii="Open Sans Light" w:hAnsi="Open Sans Light" w:cs="Open Sans Light"/>
                <w:sz w:val="20"/>
                <w:szCs w:val="20"/>
              </w:rPr>
              <w:t>bullets finished:</w:t>
            </w:r>
          </w:p>
          <w:p w14:paraId="5D8FB697" w14:textId="2E3415D1" w:rsidR="00197D62" w:rsidRPr="00A81E1C" w:rsidRDefault="00197D62" w:rsidP="00197D62">
            <w:pPr>
              <w:pStyle w:val="ListParagraph"/>
              <w:numPr>
                <w:ilvl w:val="0"/>
                <w:numId w:val="9"/>
              </w:numPr>
              <w:spacing w:before="60" w:after="60"/>
              <w:rPr>
                <w:rFonts w:ascii="Open Sans Light" w:hAnsi="Open Sans Light" w:cs="Open Sans Light"/>
                <w:sz w:val="20"/>
                <w:szCs w:val="20"/>
              </w:rPr>
            </w:pPr>
            <w:r w:rsidRPr="00A81E1C">
              <w:rPr>
                <w:rFonts w:ascii="Open Sans Light" w:hAnsi="Open Sans Light" w:cs="Open Sans Light"/>
                <w:sz w:val="20"/>
                <w:szCs w:val="20"/>
              </w:rPr>
              <w:t>Specialization</w:t>
            </w:r>
          </w:p>
          <w:p w14:paraId="6D5EA154" w14:textId="77777777" w:rsidR="001834D1" w:rsidRPr="00A81E1C" w:rsidRDefault="001834D1" w:rsidP="001834D1">
            <w:pPr>
              <w:pStyle w:val="ListParagraph"/>
              <w:numPr>
                <w:ilvl w:val="0"/>
                <w:numId w:val="6"/>
              </w:numPr>
              <w:spacing w:before="60" w:after="60" w:line="259" w:lineRule="auto"/>
              <w:rPr>
                <w:rFonts w:ascii="Open Sans Light" w:hAnsi="Open Sans Light" w:cs="Open Sans Light"/>
                <w:sz w:val="20"/>
                <w:szCs w:val="20"/>
              </w:rPr>
            </w:pPr>
            <w:r w:rsidRPr="00A81E1C">
              <w:rPr>
                <w:rFonts w:ascii="Open Sans Light" w:hAnsi="Open Sans Light" w:cs="Open Sans Light"/>
                <w:sz w:val="20"/>
                <w:szCs w:val="20"/>
              </w:rPr>
              <w:t>Goods</w:t>
            </w:r>
          </w:p>
          <w:p w14:paraId="625FF61F" w14:textId="77777777" w:rsidR="001834D1" w:rsidRPr="00A81E1C" w:rsidRDefault="001834D1" w:rsidP="001834D1">
            <w:pPr>
              <w:pStyle w:val="ListParagraph"/>
              <w:numPr>
                <w:ilvl w:val="0"/>
                <w:numId w:val="6"/>
              </w:numPr>
              <w:spacing w:before="60" w:after="60" w:line="259" w:lineRule="auto"/>
              <w:rPr>
                <w:rFonts w:ascii="Open Sans Light" w:hAnsi="Open Sans Light" w:cs="Open Sans Light"/>
                <w:sz w:val="20"/>
                <w:szCs w:val="20"/>
              </w:rPr>
            </w:pPr>
            <w:r w:rsidRPr="00A81E1C">
              <w:rPr>
                <w:rFonts w:ascii="Open Sans Light" w:hAnsi="Open Sans Light" w:cs="Open Sans Light"/>
                <w:sz w:val="20"/>
                <w:szCs w:val="20"/>
              </w:rPr>
              <w:t>Services</w:t>
            </w:r>
          </w:p>
          <w:p w14:paraId="1671DE9A" w14:textId="77777777" w:rsidR="001834D1" w:rsidRPr="00A81E1C" w:rsidRDefault="001834D1" w:rsidP="001834D1">
            <w:pPr>
              <w:pStyle w:val="ListParagraph"/>
              <w:numPr>
                <w:ilvl w:val="0"/>
                <w:numId w:val="6"/>
              </w:numPr>
              <w:spacing w:before="60" w:after="60" w:line="259" w:lineRule="auto"/>
              <w:rPr>
                <w:rFonts w:ascii="Open Sans Light" w:hAnsi="Open Sans Light" w:cs="Open Sans Light"/>
                <w:sz w:val="20"/>
                <w:szCs w:val="20"/>
              </w:rPr>
            </w:pPr>
            <w:r w:rsidRPr="00A81E1C">
              <w:rPr>
                <w:rFonts w:ascii="Open Sans Light" w:hAnsi="Open Sans Light" w:cs="Open Sans Light"/>
                <w:sz w:val="20"/>
                <w:szCs w:val="20"/>
              </w:rPr>
              <w:t>Consumers</w:t>
            </w:r>
          </w:p>
          <w:p w14:paraId="34C7D150" w14:textId="29757D88" w:rsidR="005C4B24" w:rsidRPr="00A81E1C" w:rsidRDefault="001834D1" w:rsidP="001834D1">
            <w:pPr>
              <w:pStyle w:val="ListParagraph"/>
              <w:numPr>
                <w:ilvl w:val="0"/>
                <w:numId w:val="6"/>
              </w:numPr>
              <w:spacing w:before="60" w:after="60"/>
              <w:rPr>
                <w:rFonts w:ascii="Open Sans Light" w:hAnsi="Open Sans Light" w:cs="Open Sans Light"/>
                <w:sz w:val="20"/>
                <w:szCs w:val="20"/>
              </w:rPr>
            </w:pPr>
            <w:r w:rsidRPr="00A81E1C">
              <w:rPr>
                <w:rFonts w:ascii="Open Sans Light" w:hAnsi="Open Sans Light" w:cs="Open Sans Light"/>
                <w:sz w:val="20"/>
                <w:szCs w:val="20"/>
              </w:rPr>
              <w:t>Marketplace</w:t>
            </w:r>
          </w:p>
        </w:tc>
        <w:tc>
          <w:tcPr>
            <w:tcW w:w="2316" w:type="dxa"/>
          </w:tcPr>
          <w:p w14:paraId="1B5D9E1B" w14:textId="78E4CFEB" w:rsidR="001834D1" w:rsidRPr="00A81E1C" w:rsidRDefault="001834D1" w:rsidP="001834D1">
            <w:pPr>
              <w:pStyle w:val="ListParagraph"/>
              <w:spacing w:before="60" w:after="60"/>
              <w:ind w:left="166"/>
              <w:rPr>
                <w:rFonts w:ascii="Open Sans Light" w:hAnsi="Open Sans Light" w:cs="Open Sans Light"/>
                <w:sz w:val="20"/>
                <w:szCs w:val="20"/>
              </w:rPr>
            </w:pPr>
            <w:r w:rsidRPr="00A81E1C">
              <w:rPr>
                <w:rFonts w:ascii="Open Sans Light" w:hAnsi="Open Sans Light" w:cs="Open Sans Light"/>
                <w:sz w:val="20"/>
                <w:szCs w:val="20"/>
              </w:rPr>
              <w:t xml:space="preserve">You all </w:t>
            </w:r>
            <w:r w:rsidR="00197D62" w:rsidRPr="00A81E1C">
              <w:rPr>
                <w:rFonts w:ascii="Open Sans Light" w:hAnsi="Open Sans Light" w:cs="Open Sans Light"/>
                <w:sz w:val="20"/>
                <w:szCs w:val="20"/>
              </w:rPr>
              <w:t xml:space="preserve">5 </w:t>
            </w:r>
            <w:r w:rsidRPr="00A81E1C">
              <w:rPr>
                <w:rFonts w:ascii="Open Sans Light" w:hAnsi="Open Sans Light" w:cs="Open Sans Light"/>
                <w:sz w:val="20"/>
                <w:szCs w:val="20"/>
              </w:rPr>
              <w:t>bullets finished:</w:t>
            </w:r>
          </w:p>
          <w:p w14:paraId="55AE299D" w14:textId="1F35B790" w:rsidR="00197D62" w:rsidRPr="00A81E1C" w:rsidRDefault="00197D62" w:rsidP="00197D62">
            <w:pPr>
              <w:pStyle w:val="ListParagraph"/>
              <w:numPr>
                <w:ilvl w:val="0"/>
                <w:numId w:val="10"/>
              </w:numPr>
              <w:spacing w:before="60" w:after="60"/>
              <w:ind w:left="301" w:hanging="180"/>
              <w:rPr>
                <w:rFonts w:ascii="Open Sans Light" w:hAnsi="Open Sans Light" w:cs="Open Sans Light"/>
                <w:sz w:val="20"/>
                <w:szCs w:val="20"/>
              </w:rPr>
            </w:pPr>
            <w:r w:rsidRPr="00A81E1C">
              <w:rPr>
                <w:rFonts w:ascii="Open Sans Light" w:hAnsi="Open Sans Light" w:cs="Open Sans Light"/>
                <w:sz w:val="20"/>
                <w:szCs w:val="20"/>
              </w:rPr>
              <w:t>Specialization</w:t>
            </w:r>
          </w:p>
          <w:p w14:paraId="71872129" w14:textId="77777777" w:rsidR="001834D1" w:rsidRPr="00A81E1C" w:rsidRDefault="001834D1" w:rsidP="00197D62">
            <w:pPr>
              <w:pStyle w:val="ListParagraph"/>
              <w:numPr>
                <w:ilvl w:val="0"/>
                <w:numId w:val="6"/>
              </w:numPr>
              <w:spacing w:before="60" w:after="60" w:line="259" w:lineRule="auto"/>
              <w:ind w:left="301" w:hanging="180"/>
              <w:rPr>
                <w:rFonts w:ascii="Open Sans Light" w:hAnsi="Open Sans Light" w:cs="Open Sans Light"/>
                <w:sz w:val="20"/>
                <w:szCs w:val="20"/>
              </w:rPr>
            </w:pPr>
            <w:r w:rsidRPr="00A81E1C">
              <w:rPr>
                <w:rFonts w:ascii="Open Sans Light" w:hAnsi="Open Sans Light" w:cs="Open Sans Light"/>
                <w:sz w:val="20"/>
                <w:szCs w:val="20"/>
              </w:rPr>
              <w:t>Goods</w:t>
            </w:r>
          </w:p>
          <w:p w14:paraId="68101A4D" w14:textId="77777777" w:rsidR="001834D1" w:rsidRPr="00A81E1C" w:rsidRDefault="001834D1" w:rsidP="00A81E1C">
            <w:pPr>
              <w:pStyle w:val="ListParagraph"/>
              <w:numPr>
                <w:ilvl w:val="0"/>
                <w:numId w:val="6"/>
              </w:numPr>
              <w:spacing w:before="60" w:after="60" w:line="259" w:lineRule="auto"/>
              <w:ind w:left="61" w:right="601" w:firstLine="60"/>
              <w:rPr>
                <w:rFonts w:ascii="Open Sans Light" w:hAnsi="Open Sans Light" w:cs="Open Sans Light"/>
                <w:sz w:val="20"/>
                <w:szCs w:val="20"/>
              </w:rPr>
            </w:pPr>
            <w:r w:rsidRPr="00A81E1C">
              <w:rPr>
                <w:rFonts w:ascii="Open Sans Light" w:hAnsi="Open Sans Light" w:cs="Open Sans Light"/>
                <w:sz w:val="20"/>
                <w:szCs w:val="20"/>
              </w:rPr>
              <w:t>Services</w:t>
            </w:r>
          </w:p>
          <w:p w14:paraId="4CCDF847" w14:textId="77777777" w:rsidR="001834D1" w:rsidRPr="00A81E1C" w:rsidRDefault="001834D1" w:rsidP="00197D62">
            <w:pPr>
              <w:pStyle w:val="ListParagraph"/>
              <w:numPr>
                <w:ilvl w:val="0"/>
                <w:numId w:val="6"/>
              </w:numPr>
              <w:spacing w:before="60" w:after="60" w:line="259" w:lineRule="auto"/>
              <w:ind w:left="301" w:hanging="180"/>
              <w:rPr>
                <w:rFonts w:ascii="Open Sans Light" w:hAnsi="Open Sans Light" w:cs="Open Sans Light"/>
                <w:sz w:val="20"/>
                <w:szCs w:val="20"/>
              </w:rPr>
            </w:pPr>
            <w:r w:rsidRPr="00A81E1C">
              <w:rPr>
                <w:rFonts w:ascii="Open Sans Light" w:hAnsi="Open Sans Light" w:cs="Open Sans Light"/>
                <w:sz w:val="20"/>
                <w:szCs w:val="20"/>
              </w:rPr>
              <w:t>Consumers</w:t>
            </w:r>
          </w:p>
          <w:p w14:paraId="05074AAD" w14:textId="14BAA2BF" w:rsidR="005C4B24" w:rsidRPr="00A81E1C" w:rsidRDefault="001834D1" w:rsidP="00197D62">
            <w:pPr>
              <w:pStyle w:val="ListParagraph"/>
              <w:numPr>
                <w:ilvl w:val="0"/>
                <w:numId w:val="6"/>
              </w:numPr>
              <w:spacing w:before="60" w:after="60"/>
              <w:ind w:left="301" w:hanging="180"/>
              <w:rPr>
                <w:rFonts w:ascii="Open Sans Light" w:hAnsi="Open Sans Light" w:cs="Open Sans Light"/>
                <w:sz w:val="20"/>
                <w:szCs w:val="20"/>
              </w:rPr>
            </w:pPr>
            <w:r w:rsidRPr="00A81E1C">
              <w:rPr>
                <w:rFonts w:ascii="Open Sans Light" w:hAnsi="Open Sans Light" w:cs="Open Sans Light"/>
                <w:sz w:val="20"/>
                <w:szCs w:val="20"/>
              </w:rPr>
              <w:t>Marketplace</w:t>
            </w:r>
          </w:p>
        </w:tc>
      </w:tr>
      <w:tr w:rsidR="00197D62" w:rsidRPr="00A81E1C" w14:paraId="63DA93E8" w14:textId="77777777" w:rsidTr="00A81E1C">
        <w:tc>
          <w:tcPr>
            <w:tcW w:w="1525" w:type="dxa"/>
            <w:shd w:val="clear" w:color="auto" w:fill="EBF3D1"/>
          </w:tcPr>
          <w:p w14:paraId="3E02FE69" w14:textId="4EE4E978" w:rsidR="0013721C" w:rsidRPr="00A81E1C" w:rsidRDefault="001834D1" w:rsidP="0013721C">
            <w:pPr>
              <w:spacing w:before="60" w:after="60"/>
              <w:rPr>
                <w:rFonts w:ascii="Open Sans Light" w:hAnsi="Open Sans Light" w:cs="Open Sans Light"/>
                <w:b/>
                <w:sz w:val="20"/>
                <w:szCs w:val="20"/>
              </w:rPr>
            </w:pPr>
            <w:r w:rsidRPr="00A81E1C">
              <w:rPr>
                <w:rFonts w:ascii="Open Sans Light" w:hAnsi="Open Sans Light" w:cs="Open Sans Light"/>
                <w:b/>
                <w:sz w:val="20"/>
                <w:szCs w:val="20"/>
              </w:rPr>
              <w:t>Budget</w:t>
            </w:r>
          </w:p>
        </w:tc>
        <w:tc>
          <w:tcPr>
            <w:tcW w:w="2381" w:type="dxa"/>
          </w:tcPr>
          <w:p w14:paraId="1B5B5B2B" w14:textId="1E40C09E" w:rsidR="0013721C" w:rsidRPr="00A81E1C" w:rsidRDefault="001834D1" w:rsidP="001834D1">
            <w:pPr>
              <w:pStyle w:val="ListParagraph"/>
              <w:spacing w:before="60" w:after="60"/>
              <w:ind w:left="301"/>
              <w:rPr>
                <w:rFonts w:ascii="Open Sans Light" w:hAnsi="Open Sans Light" w:cs="Open Sans Light"/>
                <w:sz w:val="20"/>
                <w:szCs w:val="20"/>
              </w:rPr>
            </w:pPr>
            <w:r w:rsidRPr="00A81E1C">
              <w:rPr>
                <w:rFonts w:ascii="Open Sans Light" w:hAnsi="Open Sans Light" w:cs="Open Sans Light"/>
                <w:sz w:val="20"/>
                <w:szCs w:val="20"/>
              </w:rPr>
              <w:t>You did not fill out the budget sheet in the packet</w:t>
            </w:r>
          </w:p>
        </w:tc>
        <w:tc>
          <w:tcPr>
            <w:tcW w:w="2298" w:type="dxa"/>
          </w:tcPr>
          <w:p w14:paraId="1D1E55B8" w14:textId="60AFBB9D" w:rsidR="0013721C" w:rsidRPr="00A81E1C" w:rsidRDefault="001834D1" w:rsidP="001834D1">
            <w:pPr>
              <w:pStyle w:val="ListParagraph"/>
              <w:spacing w:before="60" w:after="60"/>
              <w:ind w:left="301"/>
              <w:rPr>
                <w:rFonts w:ascii="Open Sans Light" w:hAnsi="Open Sans Light" w:cs="Open Sans Light"/>
                <w:sz w:val="20"/>
                <w:szCs w:val="20"/>
              </w:rPr>
            </w:pPr>
            <w:r w:rsidRPr="00A81E1C">
              <w:rPr>
                <w:rFonts w:ascii="Open Sans Light" w:hAnsi="Open Sans Light" w:cs="Open Sans Light"/>
                <w:sz w:val="20"/>
                <w:szCs w:val="20"/>
              </w:rPr>
              <w:t>You filled out only part of the budget sheet but left half blank</w:t>
            </w:r>
            <w:r w:rsidR="00197D62" w:rsidRPr="00A81E1C">
              <w:rPr>
                <w:rFonts w:ascii="Open Sans Light" w:hAnsi="Open Sans Light" w:cs="Open Sans Light"/>
                <w:sz w:val="20"/>
                <w:szCs w:val="20"/>
              </w:rPr>
              <w:t>.</w:t>
            </w:r>
          </w:p>
        </w:tc>
        <w:tc>
          <w:tcPr>
            <w:tcW w:w="2381" w:type="dxa"/>
          </w:tcPr>
          <w:p w14:paraId="20E0F8C1" w14:textId="282C305C" w:rsidR="0013721C" w:rsidRPr="00A81E1C" w:rsidRDefault="00197D62" w:rsidP="00197D62">
            <w:pPr>
              <w:pStyle w:val="ListParagraph"/>
              <w:spacing w:before="60" w:after="60"/>
              <w:ind w:left="211"/>
              <w:rPr>
                <w:rFonts w:ascii="Open Sans Light" w:hAnsi="Open Sans Light" w:cs="Open Sans Light"/>
                <w:sz w:val="20"/>
                <w:szCs w:val="20"/>
              </w:rPr>
            </w:pPr>
            <w:r w:rsidRPr="00A81E1C">
              <w:rPr>
                <w:rFonts w:ascii="Open Sans Light" w:hAnsi="Open Sans Light" w:cs="Open Sans Light"/>
                <w:sz w:val="20"/>
                <w:szCs w:val="20"/>
              </w:rPr>
              <w:t>You filled out all of the budget sheet but didn’t balance. You spent more than the $1000 you were given and didn’t go back and make changes to stay within your budget.</w:t>
            </w:r>
          </w:p>
        </w:tc>
        <w:tc>
          <w:tcPr>
            <w:tcW w:w="2316" w:type="dxa"/>
          </w:tcPr>
          <w:p w14:paraId="1A0C45B3" w14:textId="1D20B49E" w:rsidR="0013721C" w:rsidRPr="00A81E1C" w:rsidRDefault="00197D62" w:rsidP="00197D62">
            <w:pPr>
              <w:pStyle w:val="ListParagraph"/>
              <w:spacing w:before="60" w:after="60"/>
              <w:ind w:left="331" w:right="361"/>
              <w:rPr>
                <w:rFonts w:ascii="Open Sans Light" w:hAnsi="Open Sans Light" w:cs="Open Sans Light"/>
                <w:sz w:val="20"/>
                <w:szCs w:val="20"/>
              </w:rPr>
            </w:pPr>
            <w:r w:rsidRPr="00A81E1C">
              <w:rPr>
                <w:rFonts w:ascii="Open Sans Light" w:hAnsi="Open Sans Light" w:cs="Open Sans Light"/>
                <w:sz w:val="20"/>
                <w:szCs w:val="20"/>
              </w:rPr>
              <w:t>You filled out the budget sheet and stayed within your original $1000 start up. You balanced your budget.</w:t>
            </w:r>
          </w:p>
        </w:tc>
      </w:tr>
      <w:tr w:rsidR="00197D62" w:rsidRPr="00A81E1C" w14:paraId="12A4EB8C" w14:textId="77777777" w:rsidTr="00A81E1C">
        <w:tc>
          <w:tcPr>
            <w:tcW w:w="1525" w:type="dxa"/>
            <w:shd w:val="clear" w:color="auto" w:fill="EBF3D1"/>
          </w:tcPr>
          <w:p w14:paraId="536907BE" w14:textId="1C125748" w:rsidR="0013721C" w:rsidRPr="00A81E1C" w:rsidRDefault="00880169" w:rsidP="0013721C">
            <w:pPr>
              <w:spacing w:before="60" w:after="60"/>
              <w:rPr>
                <w:rFonts w:ascii="Open Sans Light" w:hAnsi="Open Sans Light" w:cs="Open Sans Light"/>
                <w:sz w:val="20"/>
                <w:szCs w:val="20"/>
              </w:rPr>
            </w:pPr>
            <w:r w:rsidRPr="00A81E1C">
              <w:rPr>
                <w:rFonts w:ascii="Open Sans Light" w:hAnsi="Open Sans Light" w:cs="Open Sans Light"/>
                <w:sz w:val="20"/>
                <w:szCs w:val="20"/>
              </w:rPr>
              <w:t>Speech</w:t>
            </w:r>
          </w:p>
        </w:tc>
        <w:tc>
          <w:tcPr>
            <w:tcW w:w="2381" w:type="dxa"/>
          </w:tcPr>
          <w:p w14:paraId="5CD2EF63" w14:textId="01E2F8C0"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 xml:space="preserve">No eye contact, no display, spoke for 1 </w:t>
            </w:r>
            <w:r w:rsidRPr="00A81E1C">
              <w:rPr>
                <w:rFonts w:ascii="Open Sans Light" w:hAnsi="Open Sans Light" w:cs="Open Sans Light"/>
                <w:sz w:val="20"/>
                <w:szCs w:val="20"/>
              </w:rPr>
              <w:lastRenderedPageBreak/>
              <w:t>min. speech read from note cards</w:t>
            </w:r>
          </w:p>
        </w:tc>
        <w:tc>
          <w:tcPr>
            <w:tcW w:w="2298" w:type="dxa"/>
          </w:tcPr>
          <w:p w14:paraId="57801D70" w14:textId="261A34E4"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lastRenderedPageBreak/>
              <w:t>Little eye contact</w:t>
            </w:r>
          </w:p>
          <w:p w14:paraId="27BD7A55" w14:textId="6D5C8602"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 xml:space="preserve">Used note cards </w:t>
            </w:r>
          </w:p>
          <w:p w14:paraId="118DEC3F" w14:textId="76C1E064"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lastRenderedPageBreak/>
              <w:t>Display</w:t>
            </w:r>
          </w:p>
          <w:p w14:paraId="06CA574A" w14:textId="2284CF48"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2-3 min speech</w:t>
            </w:r>
          </w:p>
          <w:p w14:paraId="7D7E67EB" w14:textId="2FF4A58F" w:rsidR="00EB0A9C" w:rsidRPr="00A81E1C" w:rsidRDefault="00EB0A9C" w:rsidP="00880169">
            <w:pPr>
              <w:spacing w:before="60" w:after="60"/>
              <w:rPr>
                <w:rFonts w:ascii="Open Sans Light" w:hAnsi="Open Sans Light" w:cs="Open Sans Light"/>
                <w:sz w:val="20"/>
                <w:szCs w:val="20"/>
              </w:rPr>
            </w:pPr>
          </w:p>
        </w:tc>
        <w:tc>
          <w:tcPr>
            <w:tcW w:w="2381" w:type="dxa"/>
          </w:tcPr>
          <w:p w14:paraId="5EAD88A0" w14:textId="2C267096"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lastRenderedPageBreak/>
              <w:t>Eye C</w:t>
            </w:r>
            <w:r w:rsidR="00300875" w:rsidRPr="00A81E1C">
              <w:rPr>
                <w:rFonts w:ascii="Open Sans Light" w:hAnsi="Open Sans Light" w:cs="Open Sans Light"/>
                <w:sz w:val="20"/>
                <w:szCs w:val="20"/>
              </w:rPr>
              <w:t>o</w:t>
            </w:r>
            <w:r w:rsidRPr="00A81E1C">
              <w:rPr>
                <w:rFonts w:ascii="Open Sans Light" w:hAnsi="Open Sans Light" w:cs="Open Sans Light"/>
                <w:sz w:val="20"/>
                <w:szCs w:val="20"/>
              </w:rPr>
              <w:t>ntact</w:t>
            </w:r>
          </w:p>
          <w:p w14:paraId="71BB6123" w14:textId="77777777"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lastRenderedPageBreak/>
              <w:t>Used Cards as a reference</w:t>
            </w:r>
          </w:p>
          <w:p w14:paraId="56F565DB" w14:textId="77777777"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Spoke to audience</w:t>
            </w:r>
          </w:p>
          <w:p w14:paraId="53B51296" w14:textId="77777777"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Display</w:t>
            </w:r>
          </w:p>
          <w:p w14:paraId="562EFDC1" w14:textId="52A3D1F0" w:rsidR="00EB0A9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3-4 min speech</w:t>
            </w:r>
          </w:p>
        </w:tc>
        <w:tc>
          <w:tcPr>
            <w:tcW w:w="2316" w:type="dxa"/>
          </w:tcPr>
          <w:p w14:paraId="4DEE9F84" w14:textId="7EA8A04B" w:rsidR="0013721C" w:rsidRPr="00A81E1C" w:rsidRDefault="00EB0A9C" w:rsidP="0013721C">
            <w:pPr>
              <w:pStyle w:val="ListParagraph"/>
              <w:spacing w:before="60" w:after="60"/>
              <w:ind w:left="211"/>
              <w:rPr>
                <w:rFonts w:ascii="Open Sans Light" w:hAnsi="Open Sans Light" w:cs="Open Sans Light"/>
                <w:sz w:val="20"/>
                <w:szCs w:val="20"/>
              </w:rPr>
            </w:pPr>
            <w:r w:rsidRPr="00A81E1C">
              <w:rPr>
                <w:rFonts w:ascii="Open Sans Light" w:hAnsi="Open Sans Light" w:cs="Open Sans Light"/>
                <w:sz w:val="20"/>
                <w:szCs w:val="20"/>
              </w:rPr>
              <w:lastRenderedPageBreak/>
              <w:t>Eye Contact</w:t>
            </w:r>
          </w:p>
          <w:p w14:paraId="74794F26" w14:textId="77777777" w:rsidR="00EB0A9C" w:rsidRPr="00A81E1C" w:rsidRDefault="00EB0A9C" w:rsidP="0013721C">
            <w:pPr>
              <w:pStyle w:val="ListParagraph"/>
              <w:spacing w:before="60" w:after="60"/>
              <w:ind w:left="211"/>
              <w:rPr>
                <w:rFonts w:ascii="Open Sans Light" w:hAnsi="Open Sans Light" w:cs="Open Sans Light"/>
                <w:sz w:val="20"/>
                <w:szCs w:val="20"/>
              </w:rPr>
            </w:pPr>
            <w:r w:rsidRPr="00A81E1C">
              <w:rPr>
                <w:rFonts w:ascii="Open Sans Light" w:hAnsi="Open Sans Light" w:cs="Open Sans Light"/>
                <w:sz w:val="20"/>
                <w:szCs w:val="20"/>
              </w:rPr>
              <w:lastRenderedPageBreak/>
              <w:t>Note Cards for reference</w:t>
            </w:r>
          </w:p>
          <w:p w14:paraId="7924E535" w14:textId="77777777" w:rsidR="00EB0A9C" w:rsidRPr="00A81E1C" w:rsidRDefault="00EB0A9C" w:rsidP="0013721C">
            <w:pPr>
              <w:pStyle w:val="ListParagraph"/>
              <w:spacing w:before="60" w:after="60"/>
              <w:ind w:left="211"/>
              <w:rPr>
                <w:rFonts w:ascii="Open Sans Light" w:hAnsi="Open Sans Light" w:cs="Open Sans Light"/>
                <w:sz w:val="20"/>
                <w:szCs w:val="20"/>
              </w:rPr>
            </w:pPr>
            <w:r w:rsidRPr="00A81E1C">
              <w:rPr>
                <w:rFonts w:ascii="Open Sans Light" w:hAnsi="Open Sans Light" w:cs="Open Sans Light"/>
                <w:sz w:val="20"/>
                <w:szCs w:val="20"/>
              </w:rPr>
              <w:t>Speech 5-7 min.</w:t>
            </w:r>
          </w:p>
          <w:p w14:paraId="4B2CD99B" w14:textId="2A710C34" w:rsidR="00EB0A9C" w:rsidRPr="00A81E1C" w:rsidRDefault="00EB0A9C" w:rsidP="00EB0A9C">
            <w:pPr>
              <w:pStyle w:val="ListParagraph"/>
              <w:spacing w:before="60" w:after="60"/>
              <w:ind w:left="0"/>
              <w:rPr>
                <w:rFonts w:ascii="Open Sans Light" w:hAnsi="Open Sans Light" w:cs="Open Sans Light"/>
                <w:sz w:val="20"/>
                <w:szCs w:val="20"/>
              </w:rPr>
            </w:pPr>
            <w:r w:rsidRPr="00A81E1C">
              <w:rPr>
                <w:rFonts w:ascii="Open Sans Light" w:hAnsi="Open Sans Light" w:cs="Open Sans Light"/>
                <w:sz w:val="20"/>
                <w:szCs w:val="20"/>
              </w:rPr>
              <w:t>Had visual aids</w:t>
            </w:r>
          </w:p>
        </w:tc>
      </w:tr>
      <w:tr w:rsidR="00197D62" w:rsidRPr="00A81E1C" w14:paraId="66AD670D" w14:textId="77777777" w:rsidTr="00A81E1C">
        <w:tc>
          <w:tcPr>
            <w:tcW w:w="1525" w:type="dxa"/>
            <w:shd w:val="clear" w:color="auto" w:fill="EBF3D1"/>
          </w:tcPr>
          <w:p w14:paraId="5BED2456" w14:textId="46A4F384" w:rsidR="0013721C" w:rsidRPr="00A81E1C" w:rsidRDefault="00EB0A9C" w:rsidP="0013721C">
            <w:pPr>
              <w:spacing w:before="60" w:after="60"/>
              <w:rPr>
                <w:rFonts w:ascii="Open Sans Semibold" w:hAnsi="Open Sans Semibold" w:cs="Open Sans Semibold"/>
                <w:sz w:val="20"/>
                <w:szCs w:val="20"/>
              </w:rPr>
            </w:pPr>
            <w:r w:rsidRPr="00A81E1C">
              <w:rPr>
                <w:rFonts w:ascii="Open Sans Semibold" w:hAnsi="Open Sans Semibold" w:cs="Open Sans Semibold"/>
                <w:sz w:val="20"/>
                <w:szCs w:val="20"/>
              </w:rPr>
              <w:lastRenderedPageBreak/>
              <w:t>Display Board</w:t>
            </w:r>
          </w:p>
          <w:p w14:paraId="3397E636" w14:textId="77777777" w:rsidR="0013721C" w:rsidRPr="00A81E1C" w:rsidRDefault="0013721C" w:rsidP="0013721C">
            <w:pPr>
              <w:spacing w:before="60" w:after="60"/>
              <w:rPr>
                <w:rFonts w:ascii="Open Sans Semibold" w:hAnsi="Open Sans Semibold" w:cs="Open Sans Semibold"/>
                <w:sz w:val="20"/>
                <w:szCs w:val="20"/>
              </w:rPr>
            </w:pPr>
          </w:p>
          <w:p w14:paraId="65677FD4" w14:textId="77777777" w:rsidR="0013721C" w:rsidRPr="00A81E1C" w:rsidRDefault="0013721C" w:rsidP="0013721C">
            <w:pPr>
              <w:spacing w:before="60" w:after="60"/>
              <w:rPr>
                <w:rFonts w:ascii="Open Sans Semibold" w:hAnsi="Open Sans Semibold" w:cs="Open Sans Semibold"/>
                <w:sz w:val="20"/>
                <w:szCs w:val="20"/>
              </w:rPr>
            </w:pPr>
          </w:p>
          <w:p w14:paraId="4E9FDC87" w14:textId="77777777" w:rsidR="0013721C" w:rsidRPr="00A81E1C" w:rsidRDefault="0013721C" w:rsidP="0013721C">
            <w:pPr>
              <w:spacing w:before="60" w:after="60"/>
              <w:rPr>
                <w:rFonts w:ascii="Open Sans Semibold" w:hAnsi="Open Sans Semibold" w:cs="Open Sans Semibold"/>
                <w:sz w:val="20"/>
                <w:szCs w:val="20"/>
              </w:rPr>
            </w:pPr>
          </w:p>
        </w:tc>
        <w:tc>
          <w:tcPr>
            <w:tcW w:w="2381" w:type="dxa"/>
          </w:tcPr>
          <w:p w14:paraId="46B2B1E6" w14:textId="374F6F65"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Misspellings, lacked visual appeal only had pages from packet stapled to display board</w:t>
            </w:r>
          </w:p>
        </w:tc>
        <w:tc>
          <w:tcPr>
            <w:tcW w:w="2298" w:type="dxa"/>
          </w:tcPr>
          <w:p w14:paraId="004C2EDC" w14:textId="37358871"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Creative, no misspellings, but missing writing portion from packet</w:t>
            </w:r>
          </w:p>
        </w:tc>
        <w:tc>
          <w:tcPr>
            <w:tcW w:w="2381" w:type="dxa"/>
          </w:tcPr>
          <w:p w14:paraId="245DAA80" w14:textId="77777777" w:rsidR="0013721C" w:rsidRPr="00A81E1C" w:rsidRDefault="00EB0A9C"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Had all parts of the packet display</w:t>
            </w:r>
            <w:r w:rsidR="00300875" w:rsidRPr="00A81E1C">
              <w:rPr>
                <w:rFonts w:ascii="Open Sans Light" w:hAnsi="Open Sans Light" w:cs="Open Sans Light"/>
                <w:sz w:val="20"/>
                <w:szCs w:val="20"/>
              </w:rPr>
              <w:t>ed in a creative way. (i.e. name of business, specialties, who their market is, how many employee’s etc.)</w:t>
            </w:r>
          </w:p>
          <w:p w14:paraId="0A911DA0" w14:textId="704E00BD" w:rsidR="00300875" w:rsidRPr="00A81E1C" w:rsidRDefault="00300875" w:rsidP="00880169">
            <w:pPr>
              <w:spacing w:before="60" w:after="60"/>
              <w:rPr>
                <w:rFonts w:ascii="Open Sans Light" w:hAnsi="Open Sans Light" w:cs="Open Sans Light"/>
                <w:sz w:val="20"/>
                <w:szCs w:val="20"/>
              </w:rPr>
            </w:pPr>
            <w:r w:rsidRPr="00A81E1C">
              <w:rPr>
                <w:rFonts w:ascii="Open Sans Light" w:hAnsi="Open Sans Light" w:cs="Open Sans Light"/>
                <w:sz w:val="20"/>
                <w:szCs w:val="20"/>
              </w:rPr>
              <w:t>Used pictures or drawings of business and/or product.</w:t>
            </w:r>
          </w:p>
        </w:tc>
        <w:tc>
          <w:tcPr>
            <w:tcW w:w="2316" w:type="dxa"/>
          </w:tcPr>
          <w:p w14:paraId="178C7E16" w14:textId="77777777" w:rsidR="00300875" w:rsidRPr="00A81E1C" w:rsidRDefault="00300875" w:rsidP="00300875">
            <w:pPr>
              <w:spacing w:before="60" w:after="60"/>
              <w:rPr>
                <w:rFonts w:ascii="Open Sans Light" w:hAnsi="Open Sans Light" w:cs="Open Sans Light"/>
                <w:sz w:val="20"/>
                <w:szCs w:val="20"/>
              </w:rPr>
            </w:pPr>
            <w:r w:rsidRPr="00A81E1C">
              <w:rPr>
                <w:rFonts w:ascii="Open Sans Light" w:hAnsi="Open Sans Light" w:cs="Open Sans Light"/>
                <w:sz w:val="20"/>
                <w:szCs w:val="20"/>
              </w:rPr>
              <w:t>Had all parts of the packet displayed in a creative way. (i.e. name of business, specialties, who their market is, how many employee’s etc.)</w:t>
            </w:r>
          </w:p>
          <w:p w14:paraId="445C1FCF" w14:textId="77777777" w:rsidR="0013721C" w:rsidRPr="00A81E1C" w:rsidRDefault="00300875" w:rsidP="00300875">
            <w:pPr>
              <w:tabs>
                <w:tab w:val="left" w:pos="1681"/>
              </w:tabs>
              <w:spacing w:before="60" w:after="60"/>
              <w:ind w:right="301"/>
              <w:rPr>
                <w:rFonts w:ascii="Open Sans Light" w:hAnsi="Open Sans Light" w:cs="Open Sans Light"/>
                <w:sz w:val="20"/>
                <w:szCs w:val="20"/>
              </w:rPr>
            </w:pPr>
            <w:r w:rsidRPr="00A81E1C">
              <w:rPr>
                <w:rFonts w:ascii="Open Sans Light" w:hAnsi="Open Sans Light" w:cs="Open Sans Light"/>
                <w:sz w:val="20"/>
                <w:szCs w:val="20"/>
              </w:rPr>
              <w:t>Used pictures or drawings of business and/or product.</w:t>
            </w:r>
          </w:p>
          <w:p w14:paraId="798E645E" w14:textId="2D7A05A4" w:rsidR="00300875" w:rsidRPr="00A81E1C" w:rsidRDefault="00300875" w:rsidP="00300875">
            <w:pPr>
              <w:tabs>
                <w:tab w:val="left" w:pos="1681"/>
              </w:tabs>
              <w:spacing w:before="60" w:after="60"/>
              <w:ind w:right="301"/>
              <w:rPr>
                <w:rFonts w:ascii="Open Sans Light" w:hAnsi="Open Sans Light" w:cs="Open Sans Light"/>
                <w:sz w:val="20"/>
                <w:szCs w:val="20"/>
              </w:rPr>
            </w:pPr>
            <w:r w:rsidRPr="00A81E1C">
              <w:rPr>
                <w:rFonts w:ascii="Open Sans Light" w:hAnsi="Open Sans Light" w:cs="Open Sans Light"/>
                <w:sz w:val="20"/>
                <w:szCs w:val="20"/>
              </w:rPr>
              <w:t>Had flyers or coupons available for business. (i.e. business cards, brochures, advertisement for business).</w:t>
            </w:r>
          </w:p>
        </w:tc>
      </w:tr>
    </w:tbl>
    <w:p w14:paraId="25575622" w14:textId="2C93302A" w:rsidR="002058B3" w:rsidRPr="00A81E1C" w:rsidRDefault="002058B3" w:rsidP="002058B3">
      <w:pPr>
        <w:rPr>
          <w:sz w:val="20"/>
          <w:szCs w:val="20"/>
        </w:rPr>
      </w:pPr>
    </w:p>
    <w:p w14:paraId="20F4548B" w14:textId="050904D8" w:rsidR="002058B3" w:rsidRPr="00A81E1C" w:rsidRDefault="002058B3">
      <w:pPr>
        <w:rPr>
          <w:sz w:val="20"/>
          <w:szCs w:val="20"/>
        </w:rPr>
      </w:pPr>
    </w:p>
    <w:sectPr w:rsidR="002058B3" w:rsidRPr="00A81E1C" w:rsidSect="00971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04"/>
    <w:multiLevelType w:val="hybridMultilevel"/>
    <w:tmpl w:val="EC5AFA06"/>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 w15:restartNumberingAfterBreak="0">
    <w:nsid w:val="0C5844AB"/>
    <w:multiLevelType w:val="hybridMultilevel"/>
    <w:tmpl w:val="1042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52EC"/>
    <w:multiLevelType w:val="hybridMultilevel"/>
    <w:tmpl w:val="BFFA5A4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3" w15:restartNumberingAfterBreak="0">
    <w:nsid w:val="18095775"/>
    <w:multiLevelType w:val="hybridMultilevel"/>
    <w:tmpl w:val="60D2B81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4" w15:restartNumberingAfterBreak="0">
    <w:nsid w:val="3B3B09EE"/>
    <w:multiLevelType w:val="hybridMultilevel"/>
    <w:tmpl w:val="2DEC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A0A60"/>
    <w:multiLevelType w:val="hybridMultilevel"/>
    <w:tmpl w:val="53600D3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6" w15:restartNumberingAfterBreak="0">
    <w:nsid w:val="6D5B16D2"/>
    <w:multiLevelType w:val="hybridMultilevel"/>
    <w:tmpl w:val="7728B12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7" w15:restartNumberingAfterBreak="0">
    <w:nsid w:val="779D0950"/>
    <w:multiLevelType w:val="hybridMultilevel"/>
    <w:tmpl w:val="E780C2BE"/>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8" w15:restartNumberingAfterBreak="0">
    <w:nsid w:val="7AC64736"/>
    <w:multiLevelType w:val="hybridMultilevel"/>
    <w:tmpl w:val="538ED2A8"/>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9" w15:restartNumberingAfterBreak="0">
    <w:nsid w:val="7CA34886"/>
    <w:multiLevelType w:val="hybridMultilevel"/>
    <w:tmpl w:val="722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7"/>
  </w:num>
  <w:num w:numId="6">
    <w:abstractNumId w:val="3"/>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B3"/>
    <w:rsid w:val="0013721C"/>
    <w:rsid w:val="001834D1"/>
    <w:rsid w:val="00197D62"/>
    <w:rsid w:val="001A3377"/>
    <w:rsid w:val="002058B3"/>
    <w:rsid w:val="00300875"/>
    <w:rsid w:val="005C4B24"/>
    <w:rsid w:val="00880169"/>
    <w:rsid w:val="008F4C6A"/>
    <w:rsid w:val="00A81E1C"/>
    <w:rsid w:val="00DD6AE3"/>
    <w:rsid w:val="00EB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ED57"/>
  <w15:chartTrackingRefBased/>
  <w15:docId w15:val="{A5AC3714-9014-4097-8495-B069303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8B3"/>
    <w:pPr>
      <w:ind w:left="720"/>
      <w:contextualSpacing/>
    </w:pPr>
  </w:style>
  <w:style w:type="paragraph" w:styleId="NormalWeb">
    <w:name w:val="Normal (Web)"/>
    <w:basedOn w:val="Normal"/>
    <w:uiPriority w:val="99"/>
    <w:unhideWhenUsed/>
    <w:rsid w:val="00205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geiger</dc:creator>
  <cp:keywords/>
  <dc:description/>
  <cp:lastModifiedBy>kim geiger</cp:lastModifiedBy>
  <cp:revision>3</cp:revision>
  <dcterms:created xsi:type="dcterms:W3CDTF">2019-01-15T03:38:00Z</dcterms:created>
  <dcterms:modified xsi:type="dcterms:W3CDTF">2019-01-22T01:52:00Z</dcterms:modified>
</cp:coreProperties>
</file>